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5DEAD" w14:textId="77777777" w:rsidR="00341A94" w:rsidRPr="00F62D5B" w:rsidRDefault="00341A94" w:rsidP="00341A94">
      <w:pPr>
        <w:adjustRightInd w:val="0"/>
        <w:snapToGrid w:val="0"/>
        <w:ind w:right="42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  <w:r w:rsidRPr="00F62D5B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西北生态环境资源研究院学科分布</w:t>
      </w:r>
    </w:p>
    <w:p w14:paraId="424C74A1" w14:textId="77777777" w:rsidR="00341A94" w:rsidRPr="00F62D5B" w:rsidRDefault="00341A94" w:rsidP="00341A94">
      <w:pPr>
        <w:adjustRightInd w:val="0"/>
        <w:snapToGrid w:val="0"/>
        <w:ind w:right="420"/>
        <w:jc w:val="center"/>
      </w:pPr>
      <w:r>
        <w:rPr>
          <w:noProof/>
        </w:rPr>
        <w:drawing>
          <wp:inline distT="0" distB="0" distL="0" distR="0" wp14:anchorId="0A231FE8" wp14:editId="008BAB7A">
            <wp:extent cx="4826000" cy="37001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370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691B0A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0334E758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3900A96E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26396AF2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40EDB492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655E3358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047C79DF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031FCE36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2702FC16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2DA458CC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3A7365A5" w14:textId="77777777" w:rsidR="00341A94" w:rsidRDefault="00341A94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</w:p>
    <w:p w14:paraId="547F91B3" w14:textId="210CA810" w:rsidR="008046AB" w:rsidRPr="007C48B5" w:rsidRDefault="00BE1C5C">
      <w:pPr>
        <w:adjustRightInd w:val="0"/>
        <w:snapToGrid w:val="0"/>
        <w:spacing w:after="240"/>
        <w:jc w:val="center"/>
        <w:rPr>
          <w:rFonts w:ascii="宋体" w:hAnsi="宋体" w:cs="Times New Roman"/>
          <w:b/>
          <w:bCs/>
          <w:color w:val="000000"/>
          <w:kern w:val="0"/>
          <w:sz w:val="36"/>
          <w:szCs w:val="36"/>
        </w:rPr>
      </w:pPr>
      <w:r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lastRenderedPageBreak/>
        <w:t>中国科学院大学</w:t>
      </w:r>
      <w:r w:rsidR="009C2396"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学科群学位评定委员会</w:t>
      </w:r>
      <w:r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与</w:t>
      </w:r>
      <w:r w:rsidR="009C2396"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学科专业</w:t>
      </w:r>
      <w:r w:rsidRPr="007C48B5">
        <w:rPr>
          <w:rFonts w:ascii="宋体" w:hAnsi="宋体" w:cs="Times New Roman" w:hint="eastAsia"/>
          <w:b/>
          <w:bCs/>
          <w:color w:val="000000"/>
          <w:kern w:val="0"/>
          <w:sz w:val="36"/>
          <w:szCs w:val="36"/>
        </w:rPr>
        <w:t>对应表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1"/>
        <w:gridCol w:w="7051"/>
      </w:tblGrid>
      <w:tr w:rsidR="00786AC5" w14:paraId="77A1D978" w14:textId="77777777" w:rsidTr="008A5681">
        <w:trPr>
          <w:trHeight w:val="680"/>
          <w:tblHeader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3D05537F" w14:textId="77777777" w:rsidR="00786AC5" w:rsidRDefault="00786AC5" w:rsidP="00AD5FED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学科群学位评定委员会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10611651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覆盖的</w:t>
            </w:r>
            <w:r w:rsidRPr="00750A47">
              <w:rPr>
                <w:rFonts w:ascii="仿宋" w:eastAsia="仿宋" w:hAnsi="仿宋" w:hint="eastAsia"/>
                <w:b/>
                <w:bCs/>
                <w:color w:val="FF0000"/>
                <w:kern w:val="0"/>
                <w:sz w:val="24"/>
                <w:szCs w:val="24"/>
              </w:rPr>
              <w:t>一级学科</w:t>
            </w:r>
            <w:r>
              <w:rPr>
                <w:rFonts w:ascii="仿宋" w:eastAsia="仿宋" w:hAnsi="仿宋" w:hint="eastAsia"/>
                <w:b/>
                <w:bCs/>
                <w:kern w:val="0"/>
                <w:sz w:val="24"/>
                <w:szCs w:val="24"/>
              </w:rPr>
              <w:t>/专业</w:t>
            </w:r>
            <w:r>
              <w:rPr>
                <w:rFonts w:ascii="仿宋" w:eastAsia="仿宋" w:hAnsi="仿宋"/>
                <w:b/>
                <w:bCs/>
                <w:kern w:val="0"/>
                <w:sz w:val="24"/>
                <w:szCs w:val="24"/>
              </w:rPr>
              <w:t>学位类别</w:t>
            </w:r>
          </w:p>
        </w:tc>
      </w:tr>
      <w:tr w:rsidR="00786AC5" w14:paraId="3241D85A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1720CBB4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数学科学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60337CA6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数学、系统科学、</w:t>
            </w:r>
            <w:r>
              <w:rPr>
                <w:rFonts w:ascii="仿宋" w:eastAsia="仿宋" w:hAnsi="仿宋"/>
                <w:kern w:val="0"/>
                <w:sz w:val="24"/>
                <w:szCs w:val="24"/>
                <w:highlight w:val="yellow"/>
              </w:rPr>
              <w:t>统计学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highlight w:val="yellow"/>
              </w:rPr>
              <w:t>（授理学学位）</w:t>
            </w:r>
          </w:p>
        </w:tc>
      </w:tr>
      <w:tr w:rsidR="00786AC5" w14:paraId="62322398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2315CBB0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物理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1633F45C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物理学、核科学与技术</w:t>
            </w:r>
          </w:p>
        </w:tc>
      </w:tr>
      <w:tr w:rsidR="00786AC5" w14:paraId="4728D764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388C6492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天文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与空间科学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7CFB1385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天文学</w:t>
            </w:r>
          </w:p>
        </w:tc>
      </w:tr>
      <w:tr w:rsidR="00786AC5" w14:paraId="2BDC2445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noWrap/>
            <w:vAlign w:val="center"/>
            <w:hideMark/>
          </w:tcPr>
          <w:p w14:paraId="04DBFDC2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74456B">
              <w:rPr>
                <w:rFonts w:ascii="仿宋" w:eastAsia="仿宋" w:hAnsi="仿宋"/>
                <w:kern w:val="0"/>
                <w:sz w:val="24"/>
                <w:szCs w:val="24"/>
                <w:highlight w:val="cyan"/>
              </w:rPr>
              <w:t>工程</w:t>
            </w:r>
            <w:r w:rsidRPr="0074456B">
              <w:rPr>
                <w:rFonts w:ascii="仿宋" w:eastAsia="仿宋" w:hAnsi="仿宋" w:hint="eastAsia"/>
                <w:kern w:val="0"/>
                <w:sz w:val="24"/>
                <w:szCs w:val="24"/>
                <w:highlight w:val="cyan"/>
              </w:rPr>
              <w:t>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06A2BA92" w14:textId="77777777" w:rsidR="00786AC5" w:rsidRDefault="00786AC5">
            <w:pPr>
              <w:widowControl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力学、动力工程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及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工程热物理、</w:t>
            </w:r>
            <w:r w:rsidRPr="0074456B"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  <w:t>土木工程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、航空宇航科学与技术</w:t>
            </w:r>
          </w:p>
        </w:tc>
      </w:tr>
      <w:tr w:rsidR="00786AC5" w14:paraId="3B6BB619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37682B81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化学与化工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3259D5CC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化学、化学工程与技术</w:t>
            </w:r>
          </w:p>
        </w:tc>
      </w:tr>
      <w:tr w:rsidR="00786AC5" w14:paraId="19C38681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2E359F65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材料科学与光电技术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5A30B603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机械工程、光学工程、仪器科学与技术、材料科学与工程</w:t>
            </w:r>
          </w:p>
        </w:tc>
      </w:tr>
      <w:tr w:rsidR="00786AC5" w14:paraId="0A658CF2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7D0BCE8A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74456B">
              <w:rPr>
                <w:rFonts w:ascii="仿宋" w:eastAsia="仿宋" w:hAnsi="仿宋" w:hint="eastAsia"/>
                <w:kern w:val="0"/>
                <w:sz w:val="24"/>
                <w:szCs w:val="24"/>
                <w:highlight w:val="cyan"/>
              </w:rPr>
              <w:t>地球科学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48FF6F81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74456B"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  <w:t>大气科学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、海洋科学、</w:t>
            </w:r>
            <w:r w:rsidRPr="0074456B"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  <w:t>地球物理学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</w:t>
            </w:r>
            <w:r w:rsidRPr="0074456B"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  <w:t>地质学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、测绘科学与技术、地质资源与地质工程</w:t>
            </w:r>
            <w:r>
              <w:rPr>
                <w:rFonts w:ascii="仿宋" w:hAnsi="仿宋" w:hint="eastAsia"/>
                <w:kern w:val="0"/>
                <w:sz w:val="24"/>
                <w:szCs w:val="24"/>
              </w:rPr>
              <w:t>、</w:t>
            </w:r>
            <w:r w:rsidRPr="009A286A">
              <w:rPr>
                <w:rFonts w:ascii="仿宋" w:eastAsia="仿宋" w:hAnsi="仿宋" w:hint="eastAsia"/>
                <w:kern w:val="0"/>
                <w:sz w:val="24"/>
                <w:szCs w:val="24"/>
              </w:rPr>
              <w:t>行星科学</w:t>
            </w:r>
          </w:p>
        </w:tc>
      </w:tr>
      <w:tr w:rsidR="00786AC5" w14:paraId="1D90629C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74DCD4A9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74456B">
              <w:rPr>
                <w:rFonts w:ascii="仿宋" w:eastAsia="仿宋" w:hAnsi="仿宋"/>
                <w:kern w:val="0"/>
                <w:sz w:val="24"/>
                <w:szCs w:val="24"/>
                <w:highlight w:val="cyan"/>
              </w:rPr>
              <w:t>资源与环境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56D752CD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74456B"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  <w:t>地理学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</w:t>
            </w:r>
            <w:r w:rsidRPr="0074456B"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  <w:t>生态学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、环境科学与工程、作物学、农业资源与环境、畜牧学、林学、水产</w:t>
            </w:r>
          </w:p>
        </w:tc>
      </w:tr>
      <w:tr w:rsidR="00786AC5" w14:paraId="1D17DA33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4723AFDF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生命科学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3F1ED681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  <w:highlight w:val="yellow"/>
              </w:rPr>
              <w:t>生物学</w:t>
            </w:r>
          </w:p>
        </w:tc>
      </w:tr>
      <w:tr w:rsidR="00786AC5" w14:paraId="724C1908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</w:tcPr>
          <w:p w14:paraId="371A8702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医学</w:t>
            </w:r>
          </w:p>
        </w:tc>
        <w:tc>
          <w:tcPr>
            <w:tcW w:w="3619" w:type="pct"/>
            <w:shd w:val="clear" w:color="auto" w:fill="auto"/>
            <w:vAlign w:val="center"/>
          </w:tcPr>
          <w:p w14:paraId="0FBA1F36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highlight w:val="yellow"/>
              </w:rPr>
              <w:t>生物学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（再生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医学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、生物医学工程、基础医学、药学、中药学</w:t>
            </w:r>
          </w:p>
        </w:tc>
      </w:tr>
      <w:tr w:rsidR="00786AC5" w14:paraId="1BF9FFC0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6C692D82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计算机与控制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1A03B9C2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控制科学与工程、计算机科学与技术、软件工程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、网络空间安全</w:t>
            </w:r>
          </w:p>
        </w:tc>
      </w:tr>
      <w:tr w:rsidR="00786AC5" w14:paraId="484DCF58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60D52C09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电子电气与通信工程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6D073374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电气工程、电子科学与技术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信息与通信工程</w:t>
            </w:r>
          </w:p>
        </w:tc>
      </w:tr>
      <w:tr w:rsidR="00786AC5" w14:paraId="1916D41D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noWrap/>
            <w:vAlign w:val="center"/>
          </w:tcPr>
          <w:p w14:paraId="6C183384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微电子</w:t>
            </w:r>
          </w:p>
        </w:tc>
        <w:tc>
          <w:tcPr>
            <w:tcW w:w="3619" w:type="pct"/>
            <w:shd w:val="clear" w:color="auto" w:fill="auto"/>
            <w:vAlign w:val="center"/>
          </w:tcPr>
          <w:p w14:paraId="777D32E8" w14:textId="77777777" w:rsidR="00786AC5" w:rsidRDefault="00786AC5">
            <w:pPr>
              <w:widowControl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  <w:highlight w:val="yellow"/>
              </w:rPr>
              <w:t>工程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电子与通信工程、集成电路工程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领域）</w:t>
            </w:r>
            <w:r>
              <w:rPr>
                <w:rFonts w:ascii="仿宋" w:hAnsi="仿宋" w:hint="eastAsia"/>
                <w:kern w:val="0"/>
                <w:sz w:val="24"/>
                <w:szCs w:val="24"/>
              </w:rPr>
              <w:t>、</w:t>
            </w:r>
            <w:r w:rsidRPr="004E68A3">
              <w:rPr>
                <w:rFonts w:ascii="仿宋" w:eastAsia="仿宋" w:hAnsi="仿宋" w:hint="eastAsia"/>
                <w:kern w:val="0"/>
                <w:sz w:val="24"/>
                <w:szCs w:val="24"/>
              </w:rPr>
              <w:t>集成电路科学与工程</w:t>
            </w:r>
          </w:p>
        </w:tc>
      </w:tr>
      <w:tr w:rsidR="00786AC5" w14:paraId="037CE68B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1BD40A52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74456B">
              <w:rPr>
                <w:rFonts w:ascii="仿宋" w:eastAsia="仿宋" w:hAnsi="仿宋" w:hint="eastAsia"/>
                <w:kern w:val="0"/>
                <w:sz w:val="24"/>
                <w:szCs w:val="24"/>
                <w:highlight w:val="cyan"/>
              </w:rPr>
              <w:t>经济与</w:t>
            </w:r>
            <w:r w:rsidRPr="0074456B">
              <w:rPr>
                <w:rFonts w:ascii="仿宋" w:eastAsia="仿宋" w:hAnsi="仿宋"/>
                <w:kern w:val="0"/>
                <w:sz w:val="24"/>
                <w:szCs w:val="24"/>
                <w:highlight w:val="cyan"/>
              </w:rPr>
              <w:t>管理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309C9E97" w14:textId="77777777" w:rsidR="00786AC5" w:rsidRDefault="00786AC5">
            <w:pPr>
              <w:widowControl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理论经济学、应用经济学、</w:t>
            </w:r>
            <w:r>
              <w:rPr>
                <w:rFonts w:ascii="仿宋" w:eastAsia="仿宋" w:hAnsi="仿宋"/>
                <w:kern w:val="0"/>
                <w:sz w:val="24"/>
                <w:szCs w:val="24"/>
                <w:highlight w:val="yellow"/>
              </w:rPr>
              <w:t>统计学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  <w:highlight w:val="yellow"/>
              </w:rPr>
              <w:t>（授经济学学位）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管理科学与工程、工商管理、公共管理、</w:t>
            </w:r>
            <w:r w:rsidRPr="0074456B"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  <w:t>图书情报与档案管理</w:t>
            </w:r>
          </w:p>
        </w:tc>
      </w:tr>
      <w:tr w:rsidR="00786AC5" w14:paraId="031F1EE6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  <w:hideMark/>
          </w:tcPr>
          <w:p w14:paraId="69A5143F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人文</w:t>
            </w:r>
          </w:p>
        </w:tc>
        <w:tc>
          <w:tcPr>
            <w:tcW w:w="3619" w:type="pct"/>
            <w:shd w:val="clear" w:color="auto" w:fill="auto"/>
            <w:vAlign w:val="center"/>
            <w:hideMark/>
          </w:tcPr>
          <w:p w14:paraId="7D06A61A" w14:textId="77777777" w:rsidR="00786AC5" w:rsidRDefault="00786AC5">
            <w:pPr>
              <w:widowControl/>
              <w:jc w:val="left"/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</w:pPr>
            <w:r>
              <w:rPr>
                <w:rFonts w:ascii="仿宋" w:eastAsia="仿宋" w:hAnsi="仿宋"/>
                <w:kern w:val="0"/>
                <w:sz w:val="24"/>
                <w:szCs w:val="24"/>
              </w:rPr>
              <w:t>哲学、法学、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心理学、马克思主义理论、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外国语言文学、新闻传播学、考古学、科学技术史</w:t>
            </w:r>
          </w:p>
        </w:tc>
      </w:tr>
      <w:tr w:rsidR="00786AC5" w14:paraId="6AEF1075" w14:textId="77777777" w:rsidTr="008A5681">
        <w:trPr>
          <w:trHeight w:val="680"/>
          <w:jc w:val="center"/>
        </w:trPr>
        <w:tc>
          <w:tcPr>
            <w:tcW w:w="1381" w:type="pct"/>
            <w:shd w:val="clear" w:color="auto" w:fill="auto"/>
            <w:vAlign w:val="center"/>
          </w:tcPr>
          <w:p w14:paraId="5BF0FCF3" w14:textId="77777777" w:rsidR="00786AC5" w:rsidRDefault="00786AC5">
            <w:pPr>
              <w:widowControl/>
              <w:jc w:val="center"/>
              <w:rPr>
                <w:rFonts w:ascii="仿宋" w:eastAsia="仿宋" w:hAnsi="仿宋"/>
                <w:kern w:val="0"/>
                <w:sz w:val="24"/>
                <w:szCs w:val="24"/>
              </w:rPr>
            </w:pPr>
            <w:r w:rsidRPr="0074456B">
              <w:rPr>
                <w:rFonts w:ascii="仿宋" w:eastAsia="仿宋" w:hAnsi="仿宋" w:hint="eastAsia"/>
                <w:kern w:val="0"/>
                <w:sz w:val="24"/>
                <w:szCs w:val="24"/>
                <w:highlight w:val="cyan"/>
              </w:rPr>
              <w:t>专业</w:t>
            </w:r>
            <w:r w:rsidRPr="0074456B">
              <w:rPr>
                <w:rFonts w:ascii="仿宋" w:eastAsia="仿宋" w:hAnsi="仿宋"/>
                <w:kern w:val="0"/>
                <w:sz w:val="24"/>
                <w:szCs w:val="24"/>
                <w:highlight w:val="cyan"/>
              </w:rPr>
              <w:t>学位</w:t>
            </w:r>
          </w:p>
        </w:tc>
        <w:tc>
          <w:tcPr>
            <w:tcW w:w="3619" w:type="pct"/>
            <w:shd w:val="clear" w:color="auto" w:fill="auto"/>
            <w:vAlign w:val="center"/>
          </w:tcPr>
          <w:p w14:paraId="4724D43D" w14:textId="77777777" w:rsidR="00786AC5" w:rsidRDefault="00786AC5">
            <w:pPr>
              <w:widowControl/>
              <w:jc w:val="left"/>
              <w:rPr>
                <w:rFonts w:ascii="仿宋" w:eastAsia="仿宋" w:hAnsi="仿宋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金融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应用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统计、应用心理、翻译、</w:t>
            </w:r>
            <w:r w:rsidRPr="0074456B">
              <w:rPr>
                <w:rFonts w:ascii="仿宋" w:eastAsia="仿宋" w:hAnsi="仿宋"/>
                <w:color w:val="FF0000"/>
                <w:kern w:val="0"/>
                <w:sz w:val="24"/>
                <w:szCs w:val="24"/>
                <w:highlight w:val="yellow"/>
              </w:rPr>
              <w:t>工程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机械工程、光学工程、仪器仪表工程、材料工程、动力工程、电气工程、控制工程、计算机技术、软件工程、建筑与土木工程、测绘工程、化学工程、地质工程、核能与核技术工程、环境工程、制药工程、工业工程、生物工程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电子信息、机械、材料与化工、</w:t>
            </w:r>
            <w:r w:rsidRPr="0074456B">
              <w:rPr>
                <w:rFonts w:ascii="仿宋" w:eastAsia="仿宋" w:hAnsi="仿宋"/>
                <w:color w:val="FF0000"/>
                <w:kern w:val="0"/>
                <w:sz w:val="24"/>
                <w:szCs w:val="24"/>
              </w:rPr>
              <w:t>资源与环境</w:t>
            </w:r>
            <w:r>
              <w:rPr>
                <w:rFonts w:ascii="仿宋" w:eastAsia="仿宋" w:hAnsi="仿宋"/>
                <w:kern w:val="0"/>
                <w:sz w:val="24"/>
                <w:szCs w:val="24"/>
              </w:rPr>
              <w:t>、能源动力、土木水利、生物与医药、农业、药学、工商管理、公共管理、工程管理</w:t>
            </w:r>
          </w:p>
        </w:tc>
      </w:tr>
    </w:tbl>
    <w:p w14:paraId="705752B6" w14:textId="27C31F5E" w:rsidR="008046AB" w:rsidRDefault="008046AB" w:rsidP="008A5681">
      <w:pPr>
        <w:wordWrap w:val="0"/>
        <w:adjustRightInd w:val="0"/>
        <w:snapToGrid w:val="0"/>
        <w:ind w:right="420"/>
      </w:pPr>
    </w:p>
    <w:sectPr w:rsidR="008046AB" w:rsidSect="008A5681">
      <w:pgSz w:w="11906" w:h="16838"/>
      <w:pgMar w:top="1440" w:right="1077" w:bottom="964" w:left="107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F74C9" w14:textId="77777777" w:rsidR="007505BA" w:rsidRDefault="007505BA" w:rsidP="007E67B2">
      <w:r>
        <w:separator/>
      </w:r>
    </w:p>
  </w:endnote>
  <w:endnote w:type="continuationSeparator" w:id="0">
    <w:p w14:paraId="6DC869B1" w14:textId="77777777" w:rsidR="007505BA" w:rsidRDefault="007505BA" w:rsidP="007E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EE918" w14:textId="77777777" w:rsidR="007505BA" w:rsidRDefault="007505BA" w:rsidP="007E67B2">
      <w:r>
        <w:separator/>
      </w:r>
    </w:p>
  </w:footnote>
  <w:footnote w:type="continuationSeparator" w:id="0">
    <w:p w14:paraId="702C67CF" w14:textId="77777777" w:rsidR="007505BA" w:rsidRDefault="007505BA" w:rsidP="007E67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6AB"/>
    <w:rsid w:val="000311A5"/>
    <w:rsid w:val="00207215"/>
    <w:rsid w:val="002F256C"/>
    <w:rsid w:val="00341A94"/>
    <w:rsid w:val="004E68A3"/>
    <w:rsid w:val="00686023"/>
    <w:rsid w:val="0074456B"/>
    <w:rsid w:val="007505BA"/>
    <w:rsid w:val="00750A47"/>
    <w:rsid w:val="00775075"/>
    <w:rsid w:val="00786AC5"/>
    <w:rsid w:val="007C10D0"/>
    <w:rsid w:val="007C48B5"/>
    <w:rsid w:val="007E67B2"/>
    <w:rsid w:val="008046AB"/>
    <w:rsid w:val="008A5681"/>
    <w:rsid w:val="009A286A"/>
    <w:rsid w:val="009C2396"/>
    <w:rsid w:val="00AD5FED"/>
    <w:rsid w:val="00BE1C5C"/>
    <w:rsid w:val="00D51F2B"/>
    <w:rsid w:val="00F62D5B"/>
    <w:rsid w:val="00FC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D0809C"/>
  <w15:docId w15:val="{74361122-2DE5-4608-B234-61FD5D3A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styleId="a9">
    <w:name w:val="annotation reference"/>
    <w:basedOn w:val="a0"/>
    <w:uiPriority w:val="99"/>
    <w:rPr>
      <w:sz w:val="21"/>
      <w:szCs w:val="21"/>
    </w:rPr>
  </w:style>
  <w:style w:type="paragraph" w:styleId="aa">
    <w:name w:val="annotation text"/>
    <w:basedOn w:val="a"/>
    <w:link w:val="ab"/>
    <w:uiPriority w:val="99"/>
    <w:pPr>
      <w:jc w:val="left"/>
    </w:pPr>
  </w:style>
  <w:style w:type="character" w:customStyle="1" w:styleId="ab">
    <w:name w:val="批注文字 字符"/>
    <w:basedOn w:val="a0"/>
    <w:link w:val="aa"/>
    <w:uiPriority w:val="99"/>
  </w:style>
  <w:style w:type="paragraph" w:styleId="ac">
    <w:name w:val="annotation subject"/>
    <w:basedOn w:val="aa"/>
    <w:next w:val="aa"/>
    <w:link w:val="ad"/>
    <w:uiPriority w:val="99"/>
    <w:rPr>
      <w:b/>
      <w:bCs/>
    </w:rPr>
  </w:style>
  <w:style w:type="character" w:customStyle="1" w:styleId="ad">
    <w:name w:val="批注主题 字符"/>
    <w:basedOn w:val="ab"/>
    <w:link w:val="ac"/>
    <w:uiPriority w:val="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YJSB</cp:lastModifiedBy>
  <cp:revision>5</cp:revision>
  <cp:lastPrinted>2021-11-29T06:31:00Z</cp:lastPrinted>
  <dcterms:created xsi:type="dcterms:W3CDTF">2022-06-20T01:43:00Z</dcterms:created>
  <dcterms:modified xsi:type="dcterms:W3CDTF">2022-11-15T02:06:00Z</dcterms:modified>
</cp:coreProperties>
</file>